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714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417"/>
        <w:gridCol w:w="1559"/>
        <w:gridCol w:w="1560"/>
        <w:gridCol w:w="1559"/>
        <w:gridCol w:w="1701"/>
        <w:gridCol w:w="1417"/>
        <w:gridCol w:w="1276"/>
        <w:gridCol w:w="992"/>
      </w:tblGrid>
      <w:tr>
        <w:trPr>
          <w:trHeight w:val="2205"/>
        </w:trPr>
        <w:tc>
          <w:tcPr>
            <w:shd w:val="clear" w:color="000000" w:fill="ffffff"/>
            <w:tcW w:w="56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п/п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000000" w:fill="ffffff"/>
            <w:tcW w:w="226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Проект и адрес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Статус реализации проекта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Объём частных инвестиций в создание и реконструкцию объекта, тыс. руб.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Объём бюджетных инвестиций в создание и реконструкцию объекта, тыс. руб.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56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Общий объем инвестиций в создание и реконструкцию объекта, тыс. руб.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Административный уровень реализации проекта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Стороны соглашения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Сфера </w:t>
            </w:r>
            <w:r>
              <w:rPr>
                <w:rFonts w:ascii="PT Astra Serif" w:hAnsi="PT Astra Serif"/>
                <w:sz w:val="22"/>
                <w:szCs w:val="22"/>
              </w:rPr>
              <w:br/>
              <w:t xml:space="preserve">реализации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Дата </w:t>
            </w:r>
            <w:r>
              <w:rPr>
                <w:rFonts w:ascii="PT Astra Serif" w:hAnsi="PT Astra Serif"/>
                <w:sz w:val="22"/>
                <w:szCs w:val="22"/>
              </w:rPr>
              <w:br/>
              <w:t xml:space="preserve">заключения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Срок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</w:tr>
    </w:tbl>
    <w:p>
      <w:pPr>
        <w:ind w:left="-57" w:right="-57"/>
        <w:jc w:val="center"/>
        <w:rPr>
          <w:rFonts w:ascii="PT Astra Serif" w:hAnsi="PT Astra Serif"/>
          <w:sz w:val="22"/>
          <w:szCs w:val="22"/>
        </w:rPr>
        <w:sectPr>
          <w:headerReference w:type="default" r:id="rId8"/>
          <w:headerReference w:type="even" r:id="rId9"/>
          <w:footnotePr/>
          <w:endnotePr/>
          <w:type w:val="nextPage"/>
          <w:pgSz w:w="16838" w:h="11906" w:orient="landscape"/>
          <w:pgMar w:top="1701" w:right="1134" w:bottom="567" w:left="1134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PT Astra Serif" w:hAnsi="PT Astra Serif"/>
          <w:sz w:val="22"/>
          <w:szCs w:val="22"/>
        </w:rPr>
      </w:r>
      <w:r>
        <w:rPr>
          <w:rFonts w:ascii="PT Astra Serif" w:hAnsi="PT Astra Serif"/>
          <w:sz w:val="22"/>
          <w:szCs w:val="22"/>
        </w:rPr>
      </w:r>
    </w:p>
    <w:tbl>
      <w:tblPr>
        <w:tblW w:w="1545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134"/>
        <w:gridCol w:w="1418"/>
        <w:gridCol w:w="1559"/>
        <w:gridCol w:w="1559"/>
        <w:gridCol w:w="1559"/>
        <w:gridCol w:w="19"/>
        <w:gridCol w:w="1682"/>
        <w:gridCol w:w="1418"/>
        <w:gridCol w:w="1276"/>
        <w:gridCol w:w="992"/>
      </w:tblGrid>
      <w:tr>
        <w:trPr>
          <w:trHeight w:val="77"/>
          <w:tblHeader/>
        </w:trPr>
        <w:tc>
          <w:tcPr>
            <w:shd w:val="clear" w:color="000000" w:fill="ffffff"/>
            <w:tcW w:w="566" w:type="dxa"/>
            <w:vAlign w:val="bottom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000000" w:fill="ffffff"/>
            <w:tcW w:w="226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000000" w:fill="ffffff"/>
            <w:tcW w:w="11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000000" w:fill="ffffff"/>
            <w:tcW w:w="14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4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5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6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7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gridSpan w:val="2"/>
            <w:shd w:val="clear" w:color="000000" w:fill="ffffff"/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000000" w:fill="ffffff"/>
            <w:tcW w:w="14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9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000000" w:fill="ffffff"/>
            <w:tcW w:w="1276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shd w:val="clear" w:color="000000" w:fill="ffffff"/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11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gridAfter w:val="4"/>
          <w:trHeight w:val="373"/>
        </w:trPr>
        <w:tc>
          <w:tcPr>
            <w:gridSpan w:val="8"/>
            <w:shd w:val="clear" w:color="000000" w:fill="ffffff"/>
            <w:tcW w:w="10083" w:type="dxa"/>
            <w:textDirection w:val="lrTb"/>
            <w:noWrap w:val="false"/>
          </w:tcPr>
          <w:p>
            <w:pPr>
              <w:ind w:left="-57" w:right="-57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 xml:space="preserve">Заключенные концессионные соглашения 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580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000000" w:fill="ffffff"/>
            <w:tcW w:w="226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Концессионное соглашение (115-ФЗ) в отношении объектов теплоснабжения, являющихся собственностью муниципального образования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Мелекесский район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Ульяновской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области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Реконструкция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13 588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13 588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000000" w:fill="ffffff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Муниципальный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000000" w:fill="ffffff"/>
            <w:tcW w:w="170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Концессионер - ООО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П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олес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,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Концедент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администрация муниципального образования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Мелекесский район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Ульяновской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области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000000" w:fill="ffffff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Коммунально-энергетическая (теплоснабжение)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02.11.2020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000000" w:fill="ffffff"/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10 лет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800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2.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Концессионное соглашение (115-ФЗ) в отношении объектов водоснабжения и водоотведения в г. Димитровграде Ульяновской области 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Эксплуатация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1 564 388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0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1 564 388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Муниципальный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 w:cs="Cambria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Концессионер - ООО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Ульяновскоблводоканал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sz w:val="22"/>
                <w:szCs w:val="22"/>
              </w:rPr>
              <w:t xml:space="preserve">,</w:t>
            </w:r>
            <w:r>
              <w:rPr>
                <w:rFonts w:ascii="PT Astra Serif" w:hAnsi="PT Astra Serif" w:cs="Cambria"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rFonts w:ascii="PT Astra Serif" w:hAnsi="PT Astra Serif" w:cs="Cambria"/>
                <w:sz w:val="22"/>
                <w:szCs w:val="22"/>
              </w:rPr>
            </w:pPr>
            <w:r>
              <w:rPr>
                <w:rFonts w:ascii="PT Astra Serif" w:hAnsi="PT Astra Serif" w:cs="Cambria"/>
                <w:sz w:val="22"/>
                <w:szCs w:val="22"/>
              </w:rPr>
              <w:t xml:space="preserve">Концедент</w:t>
            </w:r>
            <w:r>
              <w:rPr>
                <w:rFonts w:ascii="PT Astra Serif" w:hAnsi="PT Astra Serif" w:cs="Cambr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</w:t>
            </w:r>
            <w:r>
              <w:rPr>
                <w:rFonts w:ascii="PT Astra Serif" w:hAnsi="PT Astra Serif" w:cs="Cambria"/>
                <w:sz w:val="22"/>
                <w:szCs w:val="22"/>
              </w:rPr>
              <w:t xml:space="preserve"> администрация муниципального образования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город</w:t>
            </w:r>
            <w:r>
              <w:rPr>
                <w:rFonts w:ascii="PT Astra Serif" w:hAnsi="PT Astra Serif" w:cs="Cambria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Димитровград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Ульяновской</w:t>
            </w:r>
            <w:r>
              <w:rPr>
                <w:rFonts w:ascii="PT Astra Serif" w:hAnsi="PT Astra Serif" w:cs="Cambria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области</w:t>
            </w:r>
            <w:r>
              <w:rPr>
                <w:rFonts w:ascii="PT Astra Serif" w:hAnsi="PT Astra Serif" w:cs="Cambria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Коммунально-энергетическая (водоснабжение и водоотведение)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08.12.2017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30 лет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3435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3.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Концессионное соглашение в отношении объектов системы холодного водоснабжения и водоотведения муниципального образования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Инзенское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городское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поселение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,   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                   г. Инзы,                          с. 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Сюксюм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,                        с. Троицкое, Ульяновской области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Реконструкция/Эксплуатация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70 425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225 578 (плата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концедента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с учетом получения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концедентом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межбюджетных трансфертов от Ульяновской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областив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рамках федерального проекта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Оздоровление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Волги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в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рамках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иных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федеральных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/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или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региональных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программ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296 003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Муниципальный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Концессионер - ООО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Сфера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,  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концедент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администрация муниципального образования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Инзенский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район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Ульяновск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ой области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Коммунально-энергетическая (водоснабжение и водоотведение)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04.02.2021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25 лет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77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4.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Концессионное соглашение в отношении объектов централизованных систем холодного водоснабжения муниципального образования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Мулловское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городское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поселение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Мелекесского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района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Ульяновской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области,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р.п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. Мулловка, п. Лесной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Реконструкция/Эксплуатация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6 045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6 045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Муниципальный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Концессионер - ООО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Управляющая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компания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жилищно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коммунального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комплекса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Мулловка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,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</w:r>
          </w:p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концедент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администрация муниципального образования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Мулловское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городское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поселение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Мелекесского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района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Ульяновской области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Коммунально-энергетическая (водоснабжение)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24.12.2020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12 лет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431"/>
        </w:trPr>
        <w:tc>
          <w:tcPr>
            <w:shd w:val="clear" w:color="000000" w:fill="ffffff"/>
            <w:tcW w:w="56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5.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Концессионное соглашение в отношении объектов холодного водоснабжения и водоотведения муниципального образования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Новомайнское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городское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поселение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Мелекесского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района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Ульяновской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области,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р.п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. Новая Майна, с. Верхний Мелекесс, п.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Щербаковка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Реконструкция/Эксплуатация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5 580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5 580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Муниципальный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Концессионер - ООО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Родник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концедент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администрация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Новомайнское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городское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поселение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Мелекесского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района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Ульяновской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области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Коммунально-энергетическая (водоснабжение и водоотведение)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24.12.2020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10 лет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695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6.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Концессионное соглашение (115-ФЗ) в отношении объектов тепловой энергии г. Инзы и Инзенского района Ульяновской области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Реконструкция/Эксплуатация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124000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124000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Муниципальный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Концессионер - ООО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КИТ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Энергия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концедент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администрация муниципального образования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Инзенский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район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Ульяновской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области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Коммунально-энергетическая (теплоснабжение)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11.08.2017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25 лет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29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7.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Концессионное соглашение </w:t>
            </w:r>
            <w:r>
              <w:rPr>
                <w:rFonts w:ascii="PT Astra Serif" w:hAnsi="PT Astra Serif" w:cs="PT Astra Serif"/>
              </w:rPr>
              <w:t xml:space="preserve">о</w:t>
            </w:r>
            <w:r>
              <w:rPr>
                <w:rFonts w:ascii="PT Astra Serif" w:hAnsi="PT Astra Serif"/>
              </w:rPr>
              <w:t xml:space="preserve"> создании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объектов теплоснабжения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Котельная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плавательного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бассейна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sz w:val="22"/>
                <w:szCs w:val="22"/>
              </w:rPr>
              <w:t xml:space="preserve">, Ульяновская область, г. Инза, ул. 7 Микрорайон, 27 Б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Эксплуатация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68</w:t>
            </w:r>
            <w:r>
              <w:rPr>
                <w:rFonts w:ascii="PT Astra Serif" w:hAnsi="PT Astra Serif"/>
                <w:sz w:val="22"/>
                <w:szCs w:val="22"/>
              </w:rPr>
              <w:t xml:space="preserve">20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3500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103</w:t>
            </w:r>
            <w:r>
              <w:rPr>
                <w:rFonts w:ascii="PT Astra Serif" w:hAnsi="PT Astra Serif"/>
                <w:sz w:val="22"/>
                <w:szCs w:val="22"/>
              </w:rPr>
              <w:t xml:space="preserve">2</w:t>
            </w:r>
            <w:r>
              <w:rPr>
                <w:rFonts w:ascii="PT Astra Serif" w:hAnsi="PT Astra Serif"/>
                <w:sz w:val="22"/>
                <w:szCs w:val="22"/>
              </w:rPr>
              <w:t xml:space="preserve">0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Муниципальный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ООО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Арт</w:t>
            </w:r>
            <w:r>
              <w:rPr>
                <w:rFonts w:ascii="PT Astra Serif" w:hAnsi="PT Astra Serif"/>
                <w:sz w:val="22"/>
                <w:szCs w:val="22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бюро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Профи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Коммунально-энергетическая (теплоснабжение)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17.10.2019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6 лет</w:t>
            </w:r>
            <w:r>
              <w:rPr>
                <w:rFonts w:ascii="PT Astra Serif" w:hAnsi="PT Astra Serif"/>
                <w:sz w:val="22"/>
                <w:szCs w:val="22"/>
              </w:rPr>
            </w:r>
          </w:p>
        </w:tc>
      </w:tr>
      <w:tr>
        <w:trPr>
          <w:trHeight w:val="1290"/>
        </w:trPr>
        <w:tc>
          <w:tcPr>
            <w:shd w:val="clear" w:color="auto" w:fill="auto"/>
            <w:tcW w:w="56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8.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Концессионное соглашение 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о</w:t>
            </w:r>
            <w:r>
              <w:rPr>
                <w:rFonts w:ascii="PT Astra Serif" w:hAnsi="PT Astra Serif"/>
                <w:color w:val="000000" w:themeColor="text1"/>
              </w:rPr>
              <w:t xml:space="preserve"> реконструкции и эксплуатации объектов теплоснабжения Инзенского района Ульяновской области 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Реконструкция/Эксплуатация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10000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10000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Муниципальный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W w:w="170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Концессионер - ООО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ЭКО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Сервис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концедент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админисирация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муниципального 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рбразования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Инзенский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район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Ульяновской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области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Коммунально-энергетическая (теплоснабжение)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06.11.2019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25 лет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29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9.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Концессионное соглашение 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о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создании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и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эксплуатации</w:t>
            </w:r>
            <w:r>
              <w:rPr>
                <w:rFonts w:ascii="PT Astra Serif" w:hAnsi="PT Astra Serif"/>
                <w:color w:val="000000" w:themeColor="text1"/>
              </w:rPr>
              <w:t xml:space="preserve"> имущественного комплекса с искусственным льдом на 5000 мест, оснащённого имуществом и оборудованием по адресу: Ульяновская </w:t>
            </w:r>
            <w:r>
              <w:rPr>
                <w:rFonts w:ascii="PT Astra Serif" w:hAnsi="PT Astra Serif"/>
                <w:color w:val="000000" w:themeColor="text1"/>
              </w:rPr>
              <w:t xml:space="preserve">область,   </w:t>
            </w:r>
            <w:r>
              <w:rPr>
                <w:rFonts w:ascii="PT Astra Serif" w:hAnsi="PT Astra Serif"/>
                <w:color w:val="000000" w:themeColor="text1"/>
              </w:rPr>
              <w:t xml:space="preserve">                 г. Ульяновск, ул. Октябрьская, 26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Строительство/Эксплуатация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 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023 218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0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 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023 218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Региональный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Концессионер - АО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Волга-Спорт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концедент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Правительство Ульяновской области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Социальная (спорт)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18.06.2012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11 лет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9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месяцев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29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10.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Концессионное соглашение 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о</w:t>
            </w:r>
            <w:r>
              <w:rPr>
                <w:rFonts w:ascii="PT Astra Serif" w:hAnsi="PT Astra Serif"/>
                <w:color w:val="000000" w:themeColor="text1"/>
              </w:rPr>
              <w:t xml:space="preserve"> проектировании, создании и эксплуатации физкультурно- оздоровительного комплекса с плавательным бассейном и универсальным игровым залом в </w:t>
            </w:r>
            <w:r>
              <w:rPr>
                <w:rFonts w:ascii="PT Astra Serif" w:hAnsi="PT Astra Serif"/>
                <w:color w:val="000000" w:themeColor="text1"/>
              </w:rPr>
              <w:t xml:space="preserve">р.п</w:t>
            </w:r>
            <w:r>
              <w:rPr>
                <w:rFonts w:ascii="PT Astra Serif" w:hAnsi="PT Astra Serif"/>
                <w:color w:val="000000" w:themeColor="text1"/>
              </w:rPr>
              <w:t xml:space="preserve">. Кузоватово, ул. 50 лет Октября, д. 5А Кузоватовского района Ульяновской области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Строительство/Эксплуатация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5240,9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262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 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151,86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267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 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392,76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Муниципальный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Концессионер - ООО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СК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Селект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концедент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Кузоватовский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район</w:t>
            </w:r>
            <w:r>
              <w:rPr>
                <w:rFonts w:ascii="Cambria" w:hAnsi="Cambria" w:cs="Cambria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t xml:space="preserve">Ульяновс</w:t>
            </w:r>
            <w:r>
              <w:rPr>
                <w:rFonts w:ascii="PT Astra Serif" w:hAnsi="PT Astra Serif" w:cs="Cambria"/>
                <w:color w:val="000000" w:themeColor="text1"/>
                <w:sz w:val="22"/>
                <w:szCs w:val="22"/>
              </w:rPr>
              <w:t xml:space="preserve">кой области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Социальная(спорт)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12.09.2017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en-US"/>
              </w:rPr>
              <w:t xml:space="preserve">9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лет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72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11.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Концессионное соглашение </w:t>
            </w:r>
            <w:r>
              <w:rPr>
                <w:rFonts w:ascii="PT Astra Serif" w:hAnsi="PT Astra Serif" w:cs="PT Astra Serif"/>
                <w:color w:val="000000" w:themeColor="text1"/>
              </w:rPr>
              <w:t xml:space="preserve">о</w:t>
            </w:r>
            <w:r>
              <w:rPr>
                <w:rFonts w:ascii="PT Astra Serif" w:hAnsi="PT Astra Serif"/>
                <w:color w:val="000000" w:themeColor="text1"/>
              </w:rPr>
              <w:t xml:space="preserve"> реконструкции и эксплуатации объекта здравоохранения в Ульяновской области, Ульяновская </w:t>
            </w:r>
            <w:r>
              <w:rPr>
                <w:rFonts w:ascii="PT Astra Serif" w:hAnsi="PT Astra Serif"/>
                <w:color w:val="000000" w:themeColor="text1"/>
              </w:rPr>
              <w:t xml:space="preserve">область,   </w:t>
            </w:r>
            <w:r>
              <w:rPr>
                <w:rFonts w:ascii="PT Astra Serif" w:hAnsi="PT Astra Serif"/>
                <w:color w:val="000000" w:themeColor="text1"/>
              </w:rPr>
              <w:t xml:space="preserve">                   </w:t>
            </w:r>
            <w:r>
              <w:rPr>
                <w:rFonts w:ascii="PT Astra Serif" w:hAnsi="PT Astra Serif"/>
                <w:color w:val="000000" w:themeColor="text1"/>
              </w:rPr>
              <w:t xml:space="preserve">г. Ульяновск, ул.12 Сентября, 90 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Реконструкция/Эксплуатация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347 000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0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347 000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Региональный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8"/>
              <w:spacing w:before="0" w:beforeAutospacing="0" w:after="0" w:afterAutospacing="0"/>
              <w:shd w:val="clear" w:color="auto" w:fill="ffffff"/>
              <w:rPr>
                <w:rFonts w:ascii="PT Astra Serif" w:hAnsi="PT Astra Serif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sz w:val="24"/>
                <w:szCs w:val="24"/>
              </w:rPr>
              <w:t xml:space="preserve">Концессионер - ООО </w:t>
            </w:r>
            <w:r>
              <w:rPr>
                <w:rFonts w:ascii="Cambria" w:hAnsi="Cambria" w:cs="Cambria"/>
                <w:b w:val="0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PT Astra Serif"/>
                <w:b w:val="0"/>
                <w:color w:val="000000" w:themeColor="text1"/>
                <w:sz w:val="24"/>
                <w:szCs w:val="24"/>
              </w:rPr>
              <w:t xml:space="preserve">ЭрСпей</w:t>
            </w:r>
            <w:r>
              <w:rPr>
                <w:rFonts w:ascii="Cambria" w:hAnsi="Cambria" w:cs="Cambria"/>
                <w:b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Cambria"/>
                <w:b w:val="0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Cambria"/>
                <w:b w:val="0"/>
                <w:color w:val="000000" w:themeColor="text1"/>
                <w:sz w:val="24"/>
                <w:szCs w:val="24"/>
              </w:rPr>
              <w:t xml:space="preserve">концедент</w:t>
            </w:r>
            <w:r>
              <w:rPr>
                <w:rFonts w:ascii="PT Astra Serif" w:hAnsi="PT Astra Serif" w:cs="Cambria"/>
                <w:b w:val="0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PT Astra Serif" w:hAnsi="PT Astra Serif" w:cs="Arial"/>
                <w:b w:val="0"/>
                <w:color w:val="000000" w:themeColor="text1"/>
                <w:sz w:val="24"/>
                <w:szCs w:val="24"/>
              </w:rPr>
              <w:t xml:space="preserve">Министерство здравоохранения Ульяновской области</w:t>
            </w:r>
            <w:r>
              <w:rPr>
                <w:rFonts w:ascii="PT Astra Serif" w:hAnsi="PT Astra Serif" w:cs="Arial"/>
                <w:b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Социальная (здравоохранение)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11.07.2019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10 лет</w:t>
            </w:r>
            <w:r>
              <w:rPr>
                <w:rFonts w:ascii="PT Astra Serif" w:hAnsi="PT Astra Serif"/>
                <w:color w:val="000000" w:themeColor="text1"/>
              </w:rPr>
            </w:r>
          </w:p>
        </w:tc>
      </w:tr>
      <w:tr>
        <w:trPr>
          <w:trHeight w:val="44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</w:r>
            <w:r>
              <w:rPr>
                <w:rFonts w:ascii="PT Astra Serif" w:hAnsi="PT Astra Serif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</w:r>
            <w:r>
              <w:rPr>
                <w:rFonts w:ascii="PT Astra Serif" w:hAnsi="PT Astra Serif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</w:r>
            <w:r>
              <w:rPr>
                <w:rFonts w:ascii="PT Astra Serif" w:hAnsi="PT Astra Serif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4</w:t>
            </w:r>
            <w:r>
              <w:rPr>
                <w:rFonts w:ascii="Cambria" w:hAnsi="Cambria" w:cs="Cambria"/>
                <w:b/>
                <w:bCs/>
              </w:rPr>
              <w:t xml:space="preserve"> </w:t>
            </w:r>
            <w:r>
              <w:rPr>
                <w:rFonts w:ascii="PT Astra Serif" w:hAnsi="PT Astra Serif"/>
                <w:b/>
                <w:bCs/>
              </w:rPr>
              <w:t xml:space="preserve">176 305</w:t>
            </w:r>
            <w:r>
              <w:rPr>
                <w:rFonts w:ascii="PT Astra Serif" w:hAnsi="PT Astra Serif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491 230</w:t>
            </w:r>
            <w:r>
              <w:rPr>
                <w:rFonts w:ascii="PT Astra Serif" w:hAnsi="PT Astra Serif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4</w:t>
            </w:r>
            <w:r>
              <w:rPr>
                <w:rFonts w:ascii="Cambria" w:hAnsi="Cambria" w:cs="Cambria"/>
                <w:b/>
                <w:bCs/>
              </w:rPr>
              <w:t xml:space="preserve"> </w:t>
            </w:r>
            <w:r>
              <w:rPr>
                <w:rFonts w:ascii="PT Astra Serif" w:hAnsi="PT Astra Serif"/>
                <w:b/>
                <w:bCs/>
              </w:rPr>
              <w:t xml:space="preserve">667 5</w:t>
            </w:r>
            <w:r>
              <w:rPr>
                <w:rFonts w:ascii="PT Astra Serif" w:hAnsi="PT Astra Serif"/>
                <w:b/>
                <w:bCs/>
              </w:rPr>
              <w:t xml:space="preserve">3</w:t>
            </w:r>
            <w:r>
              <w:rPr>
                <w:rFonts w:ascii="PT Astra Serif" w:hAnsi="PT Astra Serif"/>
                <w:b/>
                <w:bCs/>
              </w:rPr>
              <w:t xml:space="preserve">4,76</w:t>
            </w:r>
            <w:r>
              <w:rPr>
                <w:rFonts w:ascii="PT Astra Serif" w:hAnsi="PT Astra Serif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</w:r>
            <w:r>
              <w:rPr>
                <w:rFonts w:ascii="PT Astra Serif" w:hAnsi="PT Astra Serif"/>
                <w:b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8"/>
              <w:spacing w:before="0" w:beforeAutospacing="0" w:after="0" w:afterAutospacing="0"/>
              <w:shd w:val="clear" w:color="auto" w:fill="fffff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</w:r>
            <w:r>
              <w:rPr>
                <w:rFonts w:ascii="PT Astra Serif" w:hAnsi="PT Astra Serif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</w:r>
            <w:r>
              <w:rPr>
                <w:rFonts w:ascii="PT Astra Serif" w:hAnsi="PT Astra Serif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</w:r>
            <w:r>
              <w:rPr>
                <w:rFonts w:ascii="PT Astra Serif" w:hAnsi="PT Astra Serif"/>
                <w:b/>
                <w:bCs/>
                <w:color w:val="000000" w:themeColor="text1"/>
              </w:rPr>
            </w:r>
          </w:p>
        </w:tc>
      </w:tr>
    </w:tbl>
    <w:p>
      <w:pPr>
        <w:rPr>
          <w:rFonts w:ascii="PT Astra Serif" w:hAnsi="PT Astra Serif"/>
          <w:color w:val="7030a0"/>
        </w:rPr>
      </w:pPr>
      <w:r>
        <w:rPr>
          <w:rFonts w:ascii="PT Astra Serif" w:hAnsi="PT Astra Serif"/>
          <w:color w:val="7030a0"/>
        </w:rPr>
      </w:r>
      <w:r>
        <w:rPr>
          <w:rFonts w:ascii="PT Astra Serif" w:hAnsi="PT Astra Serif"/>
          <w:color w:val="7030a0"/>
        </w:rPr>
      </w:r>
    </w:p>
    <w:sectPr>
      <w:footnotePr/>
      <w:endnotePr/>
      <w:type w:val="continuous"/>
      <w:pgSz w:w="16838" w:h="11906" w:orient="landscape"/>
      <w:pgMar w:top="1701" w:right="1134" w:bottom="567" w:left="1134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Times New Roman">
    <w:panose1 w:val="02020603050405020304"/>
  </w:font>
  <w:font w:name="PT Astra Serif">
    <w:panose1 w:val="020B060403050404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rPr>
        <w:rStyle w:val="694"/>
      </w:rPr>
      <w:framePr w:wrap="around" w:vAnchor="text" w:hAnchor="margin" w:xAlign="center" w:y="1"/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separate"/>
    </w:r>
    <w:r>
      <w:rPr>
        <w:rStyle w:val="694"/>
      </w:rPr>
      <w:t xml:space="preserve">3</w:t>
    </w:r>
    <w:r>
      <w:rPr>
        <w:rStyle w:val="694"/>
      </w:rPr>
      <w:fldChar w:fldCharType="end"/>
    </w:r>
    <w:r>
      <w:rPr>
        <w:rStyle w:val="694"/>
      </w:rPr>
    </w:r>
  </w:p>
  <w:p>
    <w:pPr>
      <w:pStyle w:val="6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rPr>
        <w:rStyle w:val="694"/>
      </w:rPr>
      <w:framePr w:wrap="around" w:vAnchor="text" w:hAnchor="margin" w:xAlign="center" w:y="1"/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end"/>
    </w:r>
    <w:r>
      <w:rPr>
        <w:rStyle w:val="694"/>
      </w:rPr>
    </w:r>
  </w:p>
  <w:p>
    <w:pPr>
      <w:pStyle w:val="6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692"/>
    <w:uiPriority w:val="99"/>
  </w:style>
  <w:style w:type="paragraph" w:styleId="44">
    <w:name w:val="Footer"/>
    <w:basedOn w:val="68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9"/>
    <w:link w:val="44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8">
    <w:name w:val="Heading 2"/>
    <w:basedOn w:val="687"/>
    <w:link w:val="695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Header"/>
    <w:basedOn w:val="687"/>
    <w:link w:val="693"/>
    <w:pPr>
      <w:tabs>
        <w:tab w:val="center" w:pos="4677" w:leader="none"/>
        <w:tab w:val="right" w:pos="9355" w:leader="none"/>
      </w:tabs>
    </w:pPr>
  </w:style>
  <w:style w:type="character" w:styleId="693" w:customStyle="1">
    <w:name w:val="Верхний колонтитул Знак"/>
    <w:basedOn w:val="689"/>
    <w:link w:val="6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4">
    <w:name w:val="page number"/>
    <w:basedOn w:val="689"/>
  </w:style>
  <w:style w:type="character" w:styleId="695" w:customStyle="1">
    <w:name w:val="Заголовок 2 Знак"/>
    <w:basedOn w:val="689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299C-FC93-4921-A6B2-E62D3C3A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Akvilyanova</dc:creator>
  <cp:keywords/>
  <dc:description/>
  <cp:lastModifiedBy>Кристина Щербинина</cp:lastModifiedBy>
  <cp:revision>3</cp:revision>
  <dcterms:created xsi:type="dcterms:W3CDTF">2024-02-14T13:35:00Z</dcterms:created>
  <dcterms:modified xsi:type="dcterms:W3CDTF">2024-02-15T08:58:14Z</dcterms:modified>
</cp:coreProperties>
</file>